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A6C17" w14:textId="10031B52" w:rsidR="001120D1" w:rsidRDefault="001120D1" w:rsidP="00112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</w:pPr>
      <w:r w:rsidRPr="001120D1"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  <w:t>Памятник Сотнику Андрею Леонидовичу Гречишкину</w:t>
      </w:r>
    </w:p>
    <w:p w14:paraId="623BDC13" w14:textId="77777777" w:rsidR="001120D1" w:rsidRPr="001120D1" w:rsidRDefault="001120D1" w:rsidP="001120D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</w:pPr>
    </w:p>
    <w:p w14:paraId="3B5B6932" w14:textId="49C54B0A" w:rsidR="001120D1" w:rsidRPr="00F85707" w:rsidRDefault="001120D1" w:rsidP="001120D1">
      <w:pPr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  <w:r>
        <w:rPr>
          <w:rFonts w:ascii="Times New Roman" w:eastAsia="Calibri" w:hAnsi="Times New Roman" w:cs="Times New Roman"/>
          <w:color w:val="002060"/>
        </w:rPr>
        <w:t xml:space="preserve">      </w:t>
      </w:r>
      <w:r w:rsidR="00F85707">
        <w:rPr>
          <w:rFonts w:ascii="Times New Roman" w:eastAsia="Calibri" w:hAnsi="Times New Roman" w:cs="Times New Roman"/>
          <w:color w:val="002060"/>
        </w:rPr>
        <w:t xml:space="preserve">  </w:t>
      </w:r>
      <w:r w:rsidRPr="001120D1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Открыт 27 сентября 2014 года. </w:t>
      </w:r>
    </w:p>
    <w:p w14:paraId="5D31CD78" w14:textId="2258E900" w:rsidR="00F85707" w:rsidRDefault="001120D1" w:rsidP="001120D1">
      <w:pPr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F85707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   </w:t>
      </w:r>
      <w:r w:rsidRPr="001120D1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Краснодарский край, Тбилисский район, Тбилисское сельское поселение, </w:t>
      </w:r>
    </w:p>
    <w:p w14:paraId="5591DA09" w14:textId="47218F76" w:rsidR="001120D1" w:rsidRPr="00F85707" w:rsidRDefault="00F85707" w:rsidP="001120D1">
      <w:pPr>
        <w:spacing w:after="0" w:line="240" w:lineRule="auto"/>
        <w:rPr>
          <w:rFonts w:ascii="Times New Roman" w:eastAsia="Calibri" w:hAnsi="Times New Roman" w:cs="Times New Roman"/>
          <w:color w:val="002060"/>
          <w:sz w:val="24"/>
          <w:szCs w:val="24"/>
        </w:rPr>
      </w:pPr>
      <w:r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   </w:t>
      </w:r>
      <w:r w:rsidR="001120D1" w:rsidRPr="001120D1">
        <w:rPr>
          <w:rFonts w:ascii="Times New Roman" w:eastAsia="Calibri" w:hAnsi="Times New Roman" w:cs="Times New Roman"/>
          <w:b/>
          <w:color w:val="002060"/>
          <w:sz w:val="24"/>
          <w:szCs w:val="24"/>
        </w:rPr>
        <w:t>ст-ца Тбилисская, ул. Октябрьская, 179 «П»</w:t>
      </w:r>
      <w:r w:rsidR="001120D1" w:rsidRPr="00F85707">
        <w:rPr>
          <w:rFonts w:ascii="Times New Roman" w:eastAsia="Calibri" w:hAnsi="Times New Roman" w:cs="Times New Roman"/>
          <w:b/>
          <w:color w:val="002060"/>
          <w:sz w:val="24"/>
          <w:szCs w:val="24"/>
        </w:rPr>
        <w:t xml:space="preserve">,  </w:t>
      </w:r>
      <w:r w:rsidR="001120D1" w:rsidRPr="001120D1">
        <w:rPr>
          <w:rFonts w:ascii="Times New Roman" w:eastAsia="Calibri" w:hAnsi="Times New Roman" w:cs="Times New Roman"/>
          <w:color w:val="002060"/>
          <w:sz w:val="24"/>
          <w:szCs w:val="24"/>
        </w:rPr>
        <w:t>парк «Имени Сотника Андрея Гречишкина»</w:t>
      </w:r>
    </w:p>
    <w:p w14:paraId="329048A3" w14:textId="77777777" w:rsidR="001120D1" w:rsidRPr="001120D1" w:rsidRDefault="001120D1" w:rsidP="001120D1">
      <w:pPr>
        <w:spacing w:after="0" w:line="240" w:lineRule="auto"/>
        <w:rPr>
          <w:rFonts w:ascii="Times New Roman" w:eastAsia="Calibri" w:hAnsi="Times New Roman" w:cs="Times New Roman"/>
          <w:color w:val="002060"/>
        </w:rPr>
      </w:pPr>
    </w:p>
    <w:p w14:paraId="57665DFD" w14:textId="77777777" w:rsidR="001120D1" w:rsidRPr="001120D1" w:rsidRDefault="001120D1" w:rsidP="001120D1">
      <w:pPr>
        <w:spacing w:after="200" w:line="276" w:lineRule="auto"/>
        <w:jc w:val="center"/>
        <w:rPr>
          <w:rFonts w:ascii="Times New Roman" w:eastAsia="Calibri" w:hAnsi="Times New Roman" w:cs="Times New Roman"/>
          <w:color w:val="002060"/>
        </w:rPr>
      </w:pPr>
      <w:r w:rsidRPr="001120D1">
        <w:rPr>
          <w:rFonts w:ascii="Times New Roman" w:eastAsia="Calibri" w:hAnsi="Times New Roman" w:cs="Times New Roman"/>
          <w:noProof/>
          <w:color w:val="002060"/>
        </w:rPr>
        <w:drawing>
          <wp:inline distT="0" distB="0" distL="0" distR="0" wp14:anchorId="1DA2503F" wp14:editId="140108FE">
            <wp:extent cx="6222562" cy="4129873"/>
            <wp:effectExtent l="0" t="0" r="6985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855" cy="414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1390" w14:textId="77777777" w:rsidR="001120D1" w:rsidRDefault="001120D1" w:rsidP="001120D1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Автор – скульптор Николай Матвеевич Раськов.</w:t>
      </w:r>
    </w:p>
    <w:p w14:paraId="6A2643EF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Предложение увековечить память одного из самых известных защитников станицы высказали местные жители несколько лет назад. Инициативу граждан поддержала местная власть и градообразующие предприятия района.</w:t>
      </w:r>
    </w:p>
    <w:p w14:paraId="70F87352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Путем народного голосования жители района выбрали макет будущего монумента. Автором бронзовой скульптуры стал член Союза художников России Николай Раськов.</w:t>
      </w:r>
    </w:p>
    <w:p w14:paraId="495942A1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Для координации работы по строительству памятника был создан фонд поддержки и пропаганды культурного наследия кубанского казачества «Память сотни Гречишкина». Стоимость памятника составила более 7 миллионов рублей. Средства собирали всем миром. В итоге скульптура высотой более трех метров была полностью отлита в бронзе и установлена в центральном парке станицы Тбилисской.</w:t>
      </w:r>
    </w:p>
    <w:p w14:paraId="244499F7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Торжественное открытие памятника состоялось в рамках Гречишкинских поминовений, которые отмечаются ежегодно в сентябре в память о легендарном земляке Андрее Гречишкине и его сотне, погибших при защите родных рубежей.</w:t>
      </w:r>
    </w:p>
    <w:p w14:paraId="77214126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В мероприятии приняли участие тысячи людей – представители казачества из районов Кавказского казачьего отдела, которые в сопровождении муниципального духового оркестра шествием прошли от районного дома культуры к месту открытия памятника, главы муниципалитетов, жители Тбилисского района, почетные гости.</w:t>
      </w:r>
    </w:p>
    <w:p w14:paraId="7C4D85DB" w14:textId="77777777" w:rsidR="00DC7A15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Право открыть памятник предоставили депутату Законодательного собрания Краснодарского края, Герою Кубани, казачьему генералу Владимиру Громову, депутату ЗСК Руслану Метову, главе Тбилисского района Виктору Красноруцкому и руководителю фонда «Память сотни Гречишкина» Юрию Удодову.</w:t>
      </w:r>
    </w:p>
    <w:p w14:paraId="7F34F374" w14:textId="45152802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ab/>
        <w:t>Со знаменательным событием в истории кубанского казачества собравшихся поздравили также заместитель атамана Кубанского казачьего войска Константин Перенижко и атаман Кавказского казачьего отдела Сергей Бикеев.</w:t>
      </w:r>
    </w:p>
    <w:p w14:paraId="56A72174" w14:textId="57AC9B88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Настоятель Покровского собора г. Кропоткин игумен Андрей и настоятель Свято-Покровского Храма ст. Тбилисской отец Василий провели обряд поминовения героев и освещения памятника. Дата открытия монумента совпала с православным праздником Воздвижения Креста Господня, отметили священнослужители.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Завершилось мероприятие возложением цветов к памятнику и расположенным рядом поклонному кресту и часовне на месте захоронения героев-казаков.</w:t>
      </w:r>
    </w:p>
    <w:p w14:paraId="13D7A333" w14:textId="77777777" w:rsidR="00DC7A15" w:rsidRDefault="00DC7A15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362433D2" w14:textId="383BE1D6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</w:r>
      <w:r w:rsidRPr="001120D1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 xml:space="preserve">С 1803 года охрану кордонной линии по границе с Турцией 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 участке «Тифлисская - Казанская» несли казаки этих станиц. Станицы входили в состав Кавказского полка линейного казачества.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В станице Тифлисской (с 1936 года - Тбилисской) казаками командовал сотник Андрей Леонтьевич Гречишкин - начальник станицы и сотенный командир. Атаманов у линейцев не было. Андрей Гречишкин был сыном есаула Леонтия Ивановича Гречишкина, одного из основателей станицы в 1802 году. История не сохранила сведений, где и когда родился Андрей Гречишкин, вероятнее всего на Дону. Природа не обидела его ни умом, ни внешностью, ни казачьей удалью. В русско-турецкую войну 1828-1829 г.г. турецкая агентура сумела подтолкнуть темиргоевских князей Айтековых (Шумара и Джембулата) к нападению на кордонную линию с целью снижения позиции России на переговорах о мире.</w:t>
      </w:r>
    </w:p>
    <w:p w14:paraId="163178D5" w14:textId="77777777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Об этих намерениях темиргоевцев стало известно командованию кордонной линии и командир Кавказского полка майор Р.К. Васмунд, для выяснения обстановки на участке своего полка, приказал сотнику Гречишкину произвести разведку местности за Кубанью в междуречье Кубани и Зеленчука, обратив особое внимание на район Волчьих ворот - места спуска к Песчаному броду через речку Зеленчук (на территории теперешнего хутора Песчаного).</w:t>
      </w:r>
    </w:p>
    <w:p w14:paraId="69B1BEA1" w14:textId="77777777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Волчьи ворота в то время представляли собой узкий и крутой овраг в береговой круче, по дну которого проходила дорога к броду. Ныне овраг расширен и проходит по нему асфальтовая дорога.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Получив приказ, Гречишкин 14 сентября во главе 20 казаков при двух урядниках убыл в станицу Казанскую, где пополнил свою сотню 38 казаками и одним урядником. По другим данным - 42 казаками. Все казаки были вооружены холодным и огнестрельным оружием. Таким образом, сотня Гречишкина, вместе с командиром насчитывала или 62 или 65 казаков. Покинув Казанскую 15 сентября утром после переправы в брод через Кубань повёл сотню на юг.</w:t>
      </w:r>
    </w:p>
    <w:p w14:paraId="539B5634" w14:textId="77777777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Расстояние в 12-15 км до Волчьих ворот было пройдено к середине дня. И здесь сотня встретила неприятеля - толпу горцев, во много раз превосходящую численностью не полную сотню Гречишкина, горцы шли в набег на Тифлисскую. В Казанскую за подмогой немедленно был послан казак Иван Кустов, владелец лучшего в сотне коня. Горцы не стали его преследовать.</w:t>
      </w:r>
    </w:p>
    <w:p w14:paraId="0333F475" w14:textId="77777777" w:rsid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Гречишкин понял, что в конном строю от горцев не уйти. Сотня спешилась и в пешем строю стала отходить к Кубани. Горцы, окружив казаков, открыли прицельный огонь. Сотник, видя, что отряду грозит гибель, призвал казаков биться до последнего и сложить головы достойно.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По команде сотника казаки, работая плетьми, быстро поставили лошадей в круг, а затем в треугольник, и опять же по команде, плача в душах своих, закололи их кинжалами. Сложив во внутрь треугольника убитых и раненых, они залегли за кровавым бруствером и приняли свои последний бой.</w:t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br/>
      </w: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Горцы дважды предлагали им сдаться, казаки отказались. Тогда они атаковали казаков в конном, а затем в пешем строю. Бой длился несколько часов, и масса горцев буквально задавила горсть казаков. Так у Волчьих ворот полегла сотня Гречишкина, на помощь к ним никто не пришел. В Казанской резерва просто не оказалось, его в это время задействовали в другом месте.</w:t>
      </w:r>
    </w:p>
    <w:p w14:paraId="0D30A122" w14:textId="7B35D7F6" w:rsidR="001120D1" w:rsidRPr="001120D1" w:rsidRDefault="001120D1" w:rsidP="001120D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120D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ab/>
        <w:t>Забрав у казаков все самое ценное, горцы, отказавшись от набега, ушли за Зеленчук, т.к. внезапность была утеряна.</w:t>
      </w:r>
    </w:p>
    <w:p w14:paraId="1CB00209" w14:textId="77777777" w:rsidR="008F7B0E" w:rsidRPr="001120D1" w:rsidRDefault="008F7B0E" w:rsidP="001120D1">
      <w:pPr>
        <w:jc w:val="both"/>
        <w:rPr>
          <w:rFonts w:ascii="Times New Roman" w:hAnsi="Times New Roman" w:cs="Times New Roman"/>
          <w:color w:val="002060"/>
        </w:rPr>
      </w:pPr>
    </w:p>
    <w:sectPr w:rsidR="008F7B0E" w:rsidRPr="001120D1" w:rsidSect="001120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D1"/>
    <w:rsid w:val="001120D1"/>
    <w:rsid w:val="008F7B0E"/>
    <w:rsid w:val="00DC7A15"/>
    <w:rsid w:val="00F8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3A162"/>
  <w15:chartTrackingRefBased/>
  <w15:docId w15:val="{7C27EBE0-6EEB-4354-8823-64C41520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3</cp:revision>
  <dcterms:created xsi:type="dcterms:W3CDTF">2022-05-05T11:55:00Z</dcterms:created>
  <dcterms:modified xsi:type="dcterms:W3CDTF">2022-05-05T12:01:00Z</dcterms:modified>
</cp:coreProperties>
</file>